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A2F" w:rsidRDefault="00423A2F" w:rsidP="00423A2F">
      <w:pPr>
        <w:pStyle w:val="Heading1"/>
        <w:rPr>
          <w:rFonts w:eastAsia="Times New Roman"/>
          <w:sz w:val="20"/>
          <w:szCs w:val="20"/>
        </w:rPr>
      </w:pPr>
      <w:r>
        <w:rPr>
          <w:rStyle w:val="posttitle1"/>
          <w:rFonts w:ascii="Arial" w:hAnsi="Arial" w:cs="Arial"/>
          <w:color w:val="222222"/>
          <w:sz w:val="33"/>
          <w:szCs w:val="33"/>
        </w:rPr>
        <w:t xml:space="preserve">Domain Function Example: Running Sum with </w:t>
      </w:r>
      <w:proofErr w:type="spellStart"/>
      <w:r>
        <w:rPr>
          <w:rStyle w:val="posttitle1"/>
          <w:rFonts w:ascii="Arial" w:hAnsi="Arial" w:cs="Arial"/>
          <w:color w:val="222222"/>
          <w:sz w:val="33"/>
          <w:szCs w:val="33"/>
        </w:rPr>
        <w:t>DSum</w:t>
      </w:r>
      <w:proofErr w:type="spellEnd"/>
    </w:p>
    <w:p w:rsidR="00423A2F" w:rsidRDefault="00423A2F" w:rsidP="00423A2F">
      <w:pPr>
        <w:shd w:val="clear" w:color="auto" w:fill="FFFFFF"/>
        <w:spacing w:after="0" w:line="240" w:lineRule="auto"/>
        <w:rPr>
          <w:rFonts w:ascii="Arial" w:eastAsia="Times New Roman" w:hAnsi="Arial" w:cs="Arial"/>
          <w:color w:val="222222"/>
          <w:sz w:val="20"/>
          <w:szCs w:val="20"/>
        </w:rPr>
      </w:pPr>
      <w:bookmarkStart w:id="0" w:name="_GoBack"/>
      <w:bookmarkEnd w:id="0"/>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So far in this series on Domain Functions, I've discussed the general syntax (</w:t>
      </w:r>
      <w:hyperlink r:id="rId5" w:history="1">
        <w:r w:rsidRPr="00423A2F">
          <w:rPr>
            <w:rFonts w:ascii="Arial" w:eastAsia="Times New Roman" w:hAnsi="Arial" w:cs="Arial"/>
            <w:color w:val="2288BB"/>
            <w:sz w:val="20"/>
            <w:szCs w:val="20"/>
          </w:rPr>
          <w:t>Domain Functions Demystified</w:t>
        </w:r>
      </w:hyperlink>
      <w:r w:rsidRPr="00423A2F">
        <w:rPr>
          <w:rFonts w:ascii="Arial" w:eastAsia="Times New Roman" w:hAnsi="Arial" w:cs="Arial"/>
          <w:color w:val="222222"/>
          <w:sz w:val="20"/>
          <w:szCs w:val="20"/>
        </w:rPr>
        <w:t>) and problems involved in building criteria expressions (</w:t>
      </w:r>
      <w:hyperlink r:id="rId6" w:history="1">
        <w:r w:rsidRPr="00423A2F">
          <w:rPr>
            <w:rFonts w:ascii="Arial" w:eastAsia="Times New Roman" w:hAnsi="Arial" w:cs="Arial"/>
            <w:color w:val="2288BB"/>
            <w:sz w:val="20"/>
            <w:szCs w:val="20"/>
          </w:rPr>
          <w:t>Domain Functions Demystified: Criteria Expressions</w:t>
        </w:r>
      </w:hyperlink>
      <w:r w:rsidRPr="00423A2F">
        <w:rPr>
          <w:rFonts w:ascii="Arial" w:eastAsia="Times New Roman" w:hAnsi="Arial" w:cs="Arial"/>
          <w:color w:val="222222"/>
          <w:sz w:val="20"/>
          <w:szCs w:val="20"/>
        </w:rPr>
        <w:t>). Unfortunately, many of the examples I've given are relatively trivial. So for my next few blog posts, I thought I'd give what I consider truly useful applications of domain functions.</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r w:rsidRPr="00423A2F">
        <w:rPr>
          <w:rFonts w:ascii="Arial" w:eastAsia="Times New Roman" w:hAnsi="Arial" w:cs="Arial"/>
          <w:b/>
          <w:bCs/>
          <w:color w:val="222222"/>
          <w:sz w:val="20"/>
          <w:szCs w:val="20"/>
        </w:rPr>
        <w:br/>
      </w:r>
      <w:r w:rsidRPr="00423A2F">
        <w:rPr>
          <w:rFonts w:ascii="Arial" w:eastAsia="Times New Roman" w:hAnsi="Arial" w:cs="Arial"/>
          <w:b/>
          <w:bCs/>
          <w:color w:val="222222"/>
          <w:sz w:val="36"/>
          <w:szCs w:val="36"/>
        </w:rPr>
        <w:t>Other Examples</w:t>
      </w:r>
    </w:p>
    <w:p w:rsidR="00423A2F" w:rsidRPr="00423A2F" w:rsidRDefault="00423A2F" w:rsidP="00423A2F">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7" w:history="1">
        <w:r w:rsidRPr="00423A2F">
          <w:rPr>
            <w:rFonts w:ascii="Arial" w:eastAsia="Times New Roman" w:hAnsi="Arial" w:cs="Arial"/>
            <w:color w:val="2288BB"/>
            <w:sz w:val="20"/>
            <w:szCs w:val="20"/>
          </w:rPr>
          <w:t xml:space="preserve">Simulate AutoNumber with </w:t>
        </w:r>
        <w:proofErr w:type="spellStart"/>
        <w:r w:rsidRPr="00423A2F">
          <w:rPr>
            <w:rFonts w:ascii="Arial" w:eastAsia="Times New Roman" w:hAnsi="Arial" w:cs="Arial"/>
            <w:color w:val="2288BB"/>
            <w:sz w:val="20"/>
            <w:szCs w:val="20"/>
          </w:rPr>
          <w:t>DMax</w:t>
        </w:r>
        <w:proofErr w:type="spellEnd"/>
      </w:hyperlink>
      <w:r w:rsidRPr="00423A2F">
        <w:rPr>
          <w:rFonts w:ascii="Arial" w:eastAsia="Times New Roman" w:hAnsi="Arial" w:cs="Arial"/>
          <w:color w:val="222222"/>
          <w:sz w:val="20"/>
          <w:szCs w:val="20"/>
        </w:rPr>
        <w:t xml:space="preserve"> </w:t>
      </w:r>
    </w:p>
    <w:p w:rsidR="00423A2F" w:rsidRPr="00423A2F" w:rsidRDefault="00423A2F" w:rsidP="00423A2F">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8" w:history="1">
        <w:r w:rsidRPr="00423A2F">
          <w:rPr>
            <w:rFonts w:ascii="Arial" w:eastAsia="Times New Roman" w:hAnsi="Arial" w:cs="Arial"/>
            <w:color w:val="2288BB"/>
            <w:sz w:val="20"/>
            <w:szCs w:val="20"/>
          </w:rPr>
          <w:t xml:space="preserve">Numbered Query with </w:t>
        </w:r>
        <w:proofErr w:type="spellStart"/>
        <w:r w:rsidRPr="00423A2F">
          <w:rPr>
            <w:rFonts w:ascii="Arial" w:eastAsia="Times New Roman" w:hAnsi="Arial" w:cs="Arial"/>
            <w:color w:val="2288BB"/>
            <w:sz w:val="20"/>
            <w:szCs w:val="20"/>
          </w:rPr>
          <w:t>DCount</w:t>
        </w:r>
        <w:proofErr w:type="spellEnd"/>
      </w:hyperlink>
      <w:r w:rsidRPr="00423A2F">
        <w:rPr>
          <w:rFonts w:ascii="Arial" w:eastAsia="Times New Roman" w:hAnsi="Arial" w:cs="Arial"/>
          <w:color w:val="222222"/>
          <w:sz w:val="20"/>
          <w:szCs w:val="20"/>
        </w:rPr>
        <w:t xml:space="preserve"> </w:t>
      </w:r>
    </w:p>
    <w:p w:rsidR="00423A2F" w:rsidRPr="00423A2F" w:rsidRDefault="00423A2F" w:rsidP="00423A2F">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9" w:history="1">
        <w:r w:rsidRPr="00423A2F">
          <w:rPr>
            <w:rFonts w:ascii="Arial" w:eastAsia="Times New Roman" w:hAnsi="Arial" w:cs="Arial"/>
            <w:color w:val="2288BB"/>
            <w:sz w:val="20"/>
            <w:szCs w:val="20"/>
          </w:rPr>
          <w:t xml:space="preserve">Difference Between with </w:t>
        </w:r>
        <w:proofErr w:type="spellStart"/>
        <w:r w:rsidRPr="00423A2F">
          <w:rPr>
            <w:rFonts w:ascii="Arial" w:eastAsia="Times New Roman" w:hAnsi="Arial" w:cs="Arial"/>
            <w:color w:val="2288BB"/>
            <w:sz w:val="20"/>
            <w:szCs w:val="20"/>
          </w:rPr>
          <w:t>DMax</w:t>
        </w:r>
        <w:proofErr w:type="spellEnd"/>
      </w:hyperlink>
      <w:r w:rsidRPr="00423A2F">
        <w:rPr>
          <w:rFonts w:ascii="Arial" w:eastAsia="Times New Roman" w:hAnsi="Arial" w:cs="Arial"/>
          <w:color w:val="222222"/>
          <w:sz w:val="20"/>
          <w:szCs w:val="20"/>
        </w:rPr>
        <w:t xml:space="preserve"> </w:t>
      </w:r>
    </w:p>
    <w:p w:rsidR="00423A2F" w:rsidRPr="00423A2F" w:rsidRDefault="00423A2F" w:rsidP="00423A2F">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10" w:history="1">
        <w:r w:rsidRPr="00423A2F">
          <w:rPr>
            <w:rFonts w:ascii="Arial" w:eastAsia="Times New Roman" w:hAnsi="Arial" w:cs="Arial"/>
            <w:color w:val="2288BB"/>
            <w:sz w:val="20"/>
            <w:szCs w:val="20"/>
          </w:rPr>
          <w:t xml:space="preserve">Rolling Average with </w:t>
        </w:r>
        <w:proofErr w:type="spellStart"/>
        <w:r w:rsidRPr="00423A2F">
          <w:rPr>
            <w:rFonts w:ascii="Arial" w:eastAsia="Times New Roman" w:hAnsi="Arial" w:cs="Arial"/>
            <w:color w:val="2288BB"/>
            <w:sz w:val="20"/>
            <w:szCs w:val="20"/>
          </w:rPr>
          <w:t>DAvg</w:t>
        </w:r>
        <w:proofErr w:type="spellEnd"/>
        <w:r w:rsidRPr="00423A2F">
          <w:rPr>
            <w:rFonts w:ascii="Arial" w:eastAsia="Times New Roman" w:hAnsi="Arial" w:cs="Arial"/>
            <w:color w:val="2288BB"/>
            <w:sz w:val="20"/>
            <w:szCs w:val="20"/>
          </w:rPr>
          <w:t xml:space="preserve"> and </w:t>
        </w:r>
        <w:proofErr w:type="spellStart"/>
        <w:r w:rsidRPr="00423A2F">
          <w:rPr>
            <w:rFonts w:ascii="Arial" w:eastAsia="Times New Roman" w:hAnsi="Arial" w:cs="Arial"/>
            <w:color w:val="2288BB"/>
            <w:sz w:val="20"/>
            <w:szCs w:val="20"/>
          </w:rPr>
          <w:t>DCount</w:t>
        </w:r>
        <w:proofErr w:type="spellEnd"/>
      </w:hyperlink>
      <w:r w:rsidRPr="00423A2F">
        <w:rPr>
          <w:rFonts w:ascii="Arial" w:eastAsia="Times New Roman" w:hAnsi="Arial" w:cs="Arial"/>
          <w:color w:val="222222"/>
          <w:sz w:val="20"/>
          <w:szCs w:val="20"/>
        </w:rPr>
        <w:t xml:space="preserve"> </w:t>
      </w:r>
    </w:p>
    <w:p w:rsidR="00423A2F" w:rsidRPr="00423A2F" w:rsidRDefault="00423A2F" w:rsidP="00423A2F">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11" w:history="1">
        <w:r w:rsidRPr="00423A2F">
          <w:rPr>
            <w:rFonts w:ascii="Arial" w:eastAsia="Times New Roman" w:hAnsi="Arial" w:cs="Arial"/>
            <w:color w:val="2288BB"/>
            <w:sz w:val="20"/>
            <w:szCs w:val="20"/>
          </w:rPr>
          <w:t xml:space="preserve">Begin Date and End Date from Effective Date </w:t>
        </w:r>
      </w:hyperlink>
    </w:p>
    <w:p w:rsidR="00423A2F" w:rsidRPr="00423A2F" w:rsidRDefault="00423A2F" w:rsidP="00423A2F">
      <w:pPr>
        <w:shd w:val="clear" w:color="auto" w:fill="FFFFFF"/>
        <w:spacing w:after="0" w:line="240" w:lineRule="auto"/>
        <w:outlineLvl w:val="2"/>
        <w:rPr>
          <w:rFonts w:ascii="Arial" w:eastAsia="Times New Roman" w:hAnsi="Arial" w:cs="Arial"/>
          <w:b/>
          <w:bCs/>
          <w:color w:val="222222"/>
          <w:sz w:val="27"/>
          <w:szCs w:val="27"/>
        </w:rPr>
      </w:pPr>
      <w:r w:rsidRPr="00423A2F">
        <w:rPr>
          <w:rFonts w:ascii="Arial" w:eastAsia="Times New Roman" w:hAnsi="Arial" w:cs="Arial"/>
          <w:b/>
          <w:bCs/>
          <w:color w:val="222222"/>
          <w:sz w:val="27"/>
          <w:szCs w:val="27"/>
        </w:rPr>
        <w:t>Running Sum</w:t>
      </w:r>
    </w:p>
    <w:p w:rsidR="00423A2F" w:rsidRPr="00423A2F" w:rsidRDefault="00423A2F" w:rsidP="00423A2F">
      <w:pPr>
        <w:shd w:val="clear" w:color="auto" w:fill="FFFFFF"/>
        <w:spacing w:after="24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xml:space="preserve">One thing that is easy to do in a report, but difficult to produce in a query, is a Running Sum. A running sum adds the value of a field in a record to the value of the same field in the previous record. </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In a report, there are two common types of running sums: Over All and Over Group. To create a running over all, I place a textbox control on the details section, setting the Control Source property to the field I want summed and setting the Running Sum property to Over, as in Figure 1. Figure 2 shows the results. To create one over a group (say each Order number), I'd set the Running Sum property to Over Group</w:t>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noProof/>
          <w:color w:val="2288BB"/>
          <w:sz w:val="20"/>
          <w:szCs w:val="20"/>
        </w:rPr>
        <w:drawing>
          <wp:inline distT="0" distB="0" distL="0" distR="0">
            <wp:extent cx="3048000" cy="2324100"/>
            <wp:effectExtent l="0" t="0" r="0" b="0"/>
            <wp:docPr id="5" name="Picture 5" descr="http://4.bp.blogspot.com/_JYohVQdgpwU/TSG28n9LjcI/AAAAAAAAAhk/DIs-KVIR_NY/s320/RunningSumFigure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_JYohVQdgpwU/TSG28n9LjcI/AAAAAAAAAhk/DIs-KVIR_NY/s320/RunningSumFigure1.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2324100"/>
                    </a:xfrm>
                    <a:prstGeom prst="rect">
                      <a:avLst/>
                    </a:prstGeom>
                    <a:noFill/>
                    <a:ln>
                      <a:noFill/>
                    </a:ln>
                  </pic:spPr>
                </pic:pic>
              </a:graphicData>
            </a:graphic>
          </wp:inline>
        </w:drawing>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color w:val="222222"/>
          <w:sz w:val="20"/>
          <w:szCs w:val="20"/>
        </w:rPr>
        <w:t>Figure 1</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noProof/>
          <w:color w:val="2288BB"/>
          <w:sz w:val="20"/>
          <w:szCs w:val="20"/>
        </w:rPr>
        <w:lastRenderedPageBreak/>
        <w:drawing>
          <wp:inline distT="0" distB="0" distL="0" distR="0">
            <wp:extent cx="3810000" cy="2438400"/>
            <wp:effectExtent l="0" t="0" r="0" b="0"/>
            <wp:docPr id="4" name="Picture 4" descr="http://1.bp.blogspot.com/_JYohVQdgpwU/TSG3G3OGzEI/AAAAAAAAAho/Gi0kqRf82RQ/s400/RunningSumFigure2.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bp.blogspot.com/_JYohVQdgpwU/TSG3G3OGzEI/AAAAAAAAAho/Gi0kqRf82RQ/s400/RunningSumFigure2.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438400"/>
                    </a:xfrm>
                    <a:prstGeom prst="rect">
                      <a:avLst/>
                    </a:prstGeom>
                    <a:noFill/>
                    <a:ln>
                      <a:noFill/>
                    </a:ln>
                  </pic:spPr>
                </pic:pic>
              </a:graphicData>
            </a:graphic>
          </wp:inline>
        </w:drawing>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color w:val="222222"/>
          <w:sz w:val="20"/>
          <w:szCs w:val="20"/>
        </w:rPr>
        <w:t>Figure 2</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br/>
        <w:t xml:space="preserve">But it's not so easy in a query. The problem is that SQL does not have positional notation like Excel does. There's no way to simply point to the record above the one you're on. The only way to do it is to somehow identify the previous record in terms of a Where condition. Since this </w:t>
      </w:r>
      <w:proofErr w:type="gramStart"/>
      <w:r w:rsidRPr="00423A2F">
        <w:rPr>
          <w:rFonts w:ascii="Arial" w:eastAsia="Times New Roman" w:hAnsi="Arial" w:cs="Arial"/>
          <w:color w:val="222222"/>
          <w:sz w:val="20"/>
          <w:szCs w:val="20"/>
        </w:rPr>
        <w:t>Where</w:t>
      </w:r>
      <w:proofErr w:type="gramEnd"/>
      <w:r w:rsidRPr="00423A2F">
        <w:rPr>
          <w:rFonts w:ascii="Arial" w:eastAsia="Times New Roman" w:hAnsi="Arial" w:cs="Arial"/>
          <w:color w:val="222222"/>
          <w:sz w:val="20"/>
          <w:szCs w:val="20"/>
        </w:rPr>
        <w:t xml:space="preserve"> condition must be evaluated for each line, I can do this with a domain aggregate function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is ideal.</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 xml:space="preserve">For this method to work, I must have a unique record ID. The </w:t>
      </w:r>
      <w:proofErr w:type="spellStart"/>
      <w:r w:rsidRPr="00423A2F">
        <w:rPr>
          <w:rFonts w:ascii="Arial" w:eastAsia="Times New Roman" w:hAnsi="Arial" w:cs="Arial"/>
          <w:color w:val="222222"/>
          <w:sz w:val="20"/>
          <w:szCs w:val="20"/>
        </w:rPr>
        <w:t>Autonumber</w:t>
      </w:r>
      <w:proofErr w:type="spellEnd"/>
      <w:r w:rsidRPr="00423A2F">
        <w:rPr>
          <w:rFonts w:ascii="Arial" w:eastAsia="Times New Roman" w:hAnsi="Arial" w:cs="Arial"/>
          <w:color w:val="222222"/>
          <w:sz w:val="20"/>
          <w:szCs w:val="20"/>
        </w:rPr>
        <w:t xml:space="preserve"> field is ideal for this. It doesn't matter if there are gaps in the sequence, but I have to sort on this field, so there cannot be duplicates and they must be in the order I need displayed. In the above sample, </w:t>
      </w:r>
      <w:proofErr w:type="spellStart"/>
      <w:r w:rsidRPr="00423A2F">
        <w:rPr>
          <w:rFonts w:ascii="Arial" w:eastAsia="Times New Roman" w:hAnsi="Arial" w:cs="Arial"/>
          <w:color w:val="222222"/>
          <w:sz w:val="20"/>
          <w:szCs w:val="20"/>
        </w:rPr>
        <w:t>OrderDetailsID</w:t>
      </w:r>
      <w:proofErr w:type="spellEnd"/>
      <w:r w:rsidRPr="00423A2F">
        <w:rPr>
          <w:rFonts w:ascii="Arial" w:eastAsia="Times New Roman" w:hAnsi="Arial" w:cs="Arial"/>
          <w:color w:val="222222"/>
          <w:sz w:val="20"/>
          <w:szCs w:val="20"/>
        </w:rPr>
        <w:t xml:space="preserve"> fits the bill.</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 xml:space="preserve">There are two different ways I might want to see the running sum: </w:t>
      </w:r>
    </w:p>
    <w:p w:rsidR="00423A2F" w:rsidRPr="00423A2F" w:rsidRDefault="00423A2F" w:rsidP="00423A2F">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xml:space="preserve">Over the whole list (see Figure 3) </w:t>
      </w:r>
    </w:p>
    <w:p w:rsidR="00423A2F" w:rsidRPr="00423A2F" w:rsidRDefault="00423A2F" w:rsidP="00423A2F">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xml:space="preserve">Over each group, where the running sum resets to zero as the Order ID changes (see Figure 5). </w:t>
      </w:r>
    </w:p>
    <w:p w:rsidR="00423A2F" w:rsidRPr="00423A2F" w:rsidRDefault="00423A2F" w:rsidP="00423A2F">
      <w:pPr>
        <w:shd w:val="clear" w:color="auto" w:fill="FFFFFF"/>
        <w:spacing w:after="240" w:line="240" w:lineRule="auto"/>
        <w:rPr>
          <w:rFonts w:ascii="Arial" w:eastAsia="Times New Roman" w:hAnsi="Arial" w:cs="Arial"/>
          <w:color w:val="222222"/>
          <w:sz w:val="20"/>
          <w:szCs w:val="20"/>
        </w:rPr>
      </w:pPr>
      <w:r w:rsidRPr="00423A2F">
        <w:rPr>
          <w:rFonts w:ascii="Arial" w:eastAsia="Times New Roman" w:hAnsi="Arial" w:cs="Arial"/>
          <w:b/>
          <w:bCs/>
          <w:color w:val="222222"/>
          <w:sz w:val="20"/>
          <w:szCs w:val="20"/>
        </w:rPr>
        <w:t>Running Sum Over All</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proofErr w:type="gramStart"/>
      <w:r w:rsidRPr="00423A2F">
        <w:rPr>
          <w:rFonts w:ascii="Arial" w:eastAsia="Times New Roman" w:hAnsi="Arial" w:cs="Arial"/>
          <w:color w:val="222222"/>
          <w:sz w:val="20"/>
          <w:szCs w:val="20"/>
        </w:rPr>
        <w:t>There</w:t>
      </w:r>
      <w:proofErr w:type="gramEnd"/>
      <w:r w:rsidRPr="00423A2F">
        <w:rPr>
          <w:rFonts w:ascii="Arial" w:eastAsia="Times New Roman" w:hAnsi="Arial" w:cs="Arial"/>
          <w:color w:val="222222"/>
          <w:sz w:val="20"/>
          <w:szCs w:val="20"/>
        </w:rPr>
        <w:t xml:space="preserve"> are two methods to create a running sum: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xml:space="preserve"> domain aggregate function and a correlated subquery. I'm going to concentrate on the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xml:space="preserve"> method here.</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proofErr w:type="spellStart"/>
      <w:r w:rsidRPr="00423A2F">
        <w:rPr>
          <w:rFonts w:ascii="Arial" w:eastAsia="Times New Roman" w:hAnsi="Arial" w:cs="Arial"/>
          <w:b/>
          <w:bCs/>
          <w:color w:val="222222"/>
          <w:sz w:val="20"/>
          <w:szCs w:val="20"/>
        </w:rPr>
        <w:t>DSum</w:t>
      </w:r>
      <w:proofErr w:type="spellEnd"/>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r w:rsidRPr="00423A2F">
        <w:rPr>
          <w:rFonts w:ascii="Courier New" w:eastAsia="Times New Roman" w:hAnsi="Courier New" w:cs="Courier New"/>
          <w:color w:val="222222"/>
          <w:sz w:val="20"/>
          <w:szCs w:val="20"/>
        </w:rPr>
        <w:t xml:space="preserve">SELECT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w:t>
      </w:r>
      <w:proofErr w:type="spellStart"/>
      <w:r w:rsidRPr="00423A2F">
        <w:rPr>
          <w:rFonts w:ascii="Courier New" w:eastAsia="Times New Roman" w:hAnsi="Courier New" w:cs="Courier New"/>
          <w:color w:val="222222"/>
          <w:sz w:val="20"/>
          <w:szCs w:val="20"/>
        </w:rPr>
        <w:t>ProductID</w:t>
      </w:r>
      <w:proofErr w:type="spellEnd"/>
      <w:r w:rsidRPr="00423A2F">
        <w:rPr>
          <w:rFonts w:ascii="Courier New" w:eastAsia="Times New Roman" w:hAnsi="Courier New" w:cs="Courier New"/>
          <w:color w:val="222222"/>
          <w:sz w:val="20"/>
          <w:szCs w:val="20"/>
        </w:rPr>
        <w:t xml:space="preserve">, Price, </w:t>
      </w:r>
      <w:r w:rsidRPr="00423A2F">
        <w:rPr>
          <w:rFonts w:ascii="Courier New" w:eastAsia="Times New Roman" w:hAnsi="Courier New" w:cs="Courier New"/>
          <w:color w:val="222222"/>
          <w:sz w:val="20"/>
          <w:szCs w:val="20"/>
        </w:rPr>
        <w:br/>
      </w:r>
      <w:proofErr w:type="spellStart"/>
      <w:r w:rsidRPr="00423A2F">
        <w:rPr>
          <w:rFonts w:ascii="Courier New" w:eastAsia="Times New Roman" w:hAnsi="Courier New" w:cs="Courier New"/>
          <w:color w:val="222222"/>
          <w:sz w:val="20"/>
          <w:szCs w:val="20"/>
        </w:rPr>
        <w:t>DSum</w:t>
      </w:r>
      <w:proofErr w:type="spellEnd"/>
      <w:r w:rsidRPr="00423A2F">
        <w:rPr>
          <w:rFonts w:ascii="Courier New" w:eastAsia="Times New Roman" w:hAnsi="Courier New" w:cs="Courier New"/>
          <w:color w:val="222222"/>
          <w:sz w:val="20"/>
          <w:szCs w:val="20"/>
        </w:rPr>
        <w:t>("Price","</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&lt;=" &amp;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AS </w:t>
      </w:r>
      <w:proofErr w:type="spellStart"/>
      <w:r w:rsidRPr="00423A2F">
        <w:rPr>
          <w:rFonts w:ascii="Courier New" w:eastAsia="Times New Roman" w:hAnsi="Courier New" w:cs="Courier New"/>
          <w:color w:val="222222"/>
          <w:sz w:val="20"/>
          <w:szCs w:val="20"/>
        </w:rPr>
        <w:t>RunningSum</w:t>
      </w:r>
      <w:proofErr w:type="spellEnd"/>
      <w:r w:rsidRPr="00423A2F">
        <w:rPr>
          <w:rFonts w:ascii="Courier New" w:eastAsia="Times New Roman" w:hAnsi="Courier New" w:cs="Courier New"/>
          <w:color w:val="222222"/>
          <w:sz w:val="20"/>
          <w:szCs w:val="20"/>
        </w:rPr>
        <w:br/>
        <w:t xml:space="preserve">FROM </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 xml:space="preserve">The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xml:space="preserve"> function works much the same as the </w:t>
      </w:r>
      <w:proofErr w:type="spellStart"/>
      <w:r w:rsidRPr="00423A2F">
        <w:rPr>
          <w:rFonts w:ascii="Arial" w:eastAsia="Times New Roman" w:hAnsi="Arial" w:cs="Arial"/>
          <w:color w:val="222222"/>
          <w:sz w:val="20"/>
          <w:szCs w:val="20"/>
        </w:rPr>
        <w:t>DCount</w:t>
      </w:r>
      <w:proofErr w:type="spellEnd"/>
      <w:r w:rsidRPr="00423A2F">
        <w:rPr>
          <w:rFonts w:ascii="Arial" w:eastAsia="Times New Roman" w:hAnsi="Arial" w:cs="Arial"/>
          <w:color w:val="222222"/>
          <w:sz w:val="20"/>
          <w:szCs w:val="20"/>
        </w:rPr>
        <w:t xml:space="preserve"> in the </w:t>
      </w:r>
      <w:hyperlink r:id="rId16" w:history="1">
        <w:r w:rsidRPr="00423A2F">
          <w:rPr>
            <w:rFonts w:ascii="Arial" w:eastAsia="Times New Roman" w:hAnsi="Arial" w:cs="Arial"/>
            <w:color w:val="2288BB"/>
            <w:sz w:val="20"/>
            <w:szCs w:val="20"/>
          </w:rPr>
          <w:t>Numbered Query example</w:t>
        </w:r>
      </w:hyperlink>
      <w:r w:rsidRPr="00423A2F">
        <w:rPr>
          <w:rFonts w:ascii="Arial" w:eastAsia="Times New Roman" w:hAnsi="Arial" w:cs="Arial"/>
          <w:color w:val="222222"/>
          <w:sz w:val="20"/>
          <w:szCs w:val="20"/>
        </w:rPr>
        <w:t xml:space="preserve">, but instead of counting the records, it sums them. Unfortunately, the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xml:space="preserve"> does not return a formatted number. </w:t>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noProof/>
          <w:color w:val="2288BB"/>
          <w:sz w:val="20"/>
          <w:szCs w:val="20"/>
        </w:rPr>
        <w:lastRenderedPageBreak/>
        <w:drawing>
          <wp:inline distT="0" distB="0" distL="0" distR="0">
            <wp:extent cx="3810000" cy="1854200"/>
            <wp:effectExtent l="0" t="0" r="0" b="0"/>
            <wp:docPr id="3" name="Picture 3" descr="http://1.bp.blogspot.com/_JYohVQdgpwU/TSG37hWuUsI/AAAAAAAAAhs/VNnbCPVPqDg/s400/RunningSumFigure3.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_JYohVQdgpwU/TSG37hWuUsI/AAAAAAAAAhs/VNnbCPVPqDg/s400/RunningSumFigure3.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1854200"/>
                    </a:xfrm>
                    <a:prstGeom prst="rect">
                      <a:avLst/>
                    </a:prstGeom>
                    <a:noFill/>
                    <a:ln>
                      <a:noFill/>
                    </a:ln>
                  </pic:spPr>
                </pic:pic>
              </a:graphicData>
            </a:graphic>
          </wp:inline>
        </w:drawing>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color w:val="222222"/>
          <w:sz w:val="20"/>
          <w:szCs w:val="20"/>
        </w:rPr>
        <w:t>Figure 3</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xml:space="preserve">So if you are summing a currency field, you'll have to apply the formatting yourself. To do that, we can modify the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 xml:space="preserve"> function adding the Format function to display the number as currency. Like so:</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w:t>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proofErr w:type="gramStart"/>
      <w:r w:rsidRPr="00423A2F">
        <w:rPr>
          <w:rFonts w:ascii="Courier New" w:eastAsia="Times New Roman" w:hAnsi="Courier New" w:cs="Courier New"/>
          <w:color w:val="222222"/>
          <w:sz w:val="20"/>
          <w:szCs w:val="20"/>
        </w:rPr>
        <w:t>Format(</w:t>
      </w:r>
      <w:proofErr w:type="spellStart"/>
      <w:proofErr w:type="gramEnd"/>
      <w:r w:rsidRPr="00423A2F">
        <w:rPr>
          <w:rFonts w:ascii="Courier New" w:eastAsia="Times New Roman" w:hAnsi="Courier New" w:cs="Courier New"/>
          <w:color w:val="222222"/>
          <w:sz w:val="20"/>
          <w:szCs w:val="20"/>
        </w:rPr>
        <w:t>DSum</w:t>
      </w:r>
      <w:proofErr w:type="spellEnd"/>
      <w:r w:rsidRPr="00423A2F">
        <w:rPr>
          <w:rFonts w:ascii="Courier New" w:eastAsia="Times New Roman" w:hAnsi="Courier New" w:cs="Courier New"/>
          <w:color w:val="222222"/>
          <w:sz w:val="20"/>
          <w:szCs w:val="20"/>
        </w:rPr>
        <w:t>("Price","</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&lt;=" &amp;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"Currency") AS </w:t>
      </w:r>
      <w:proofErr w:type="spellStart"/>
      <w:r w:rsidRPr="00423A2F">
        <w:rPr>
          <w:rFonts w:ascii="Courier New" w:eastAsia="Times New Roman" w:hAnsi="Courier New" w:cs="Courier New"/>
          <w:color w:val="222222"/>
          <w:sz w:val="20"/>
          <w:szCs w:val="20"/>
        </w:rPr>
        <w:t>RunningSumFormatted</w:t>
      </w:r>
      <w:proofErr w:type="spellEnd"/>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t> </w:t>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noProof/>
          <w:color w:val="2288BB"/>
          <w:sz w:val="20"/>
          <w:szCs w:val="20"/>
        </w:rPr>
        <w:drawing>
          <wp:inline distT="0" distB="0" distL="0" distR="0">
            <wp:extent cx="3810000" cy="1631950"/>
            <wp:effectExtent l="0" t="0" r="0" b="6350"/>
            <wp:docPr id="2" name="Picture 2" descr="http://4.bp.blogspot.com/_JYohVQdgpwU/TSG4IpZKfuI/AAAAAAAAAhw/2h1sasUUPSc/s400/RunningSumFigure4.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4.bp.blogspot.com/_JYohVQdgpwU/TSG4IpZKfuI/AAAAAAAAAhw/2h1sasUUPSc/s400/RunningSumFigure4.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1631950"/>
                    </a:xfrm>
                    <a:prstGeom prst="rect">
                      <a:avLst/>
                    </a:prstGeom>
                    <a:noFill/>
                    <a:ln>
                      <a:noFill/>
                    </a:ln>
                  </pic:spPr>
                </pic:pic>
              </a:graphicData>
            </a:graphic>
          </wp:inline>
        </w:drawing>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color w:val="222222"/>
          <w:sz w:val="20"/>
          <w:szCs w:val="20"/>
        </w:rPr>
        <w:t>Figure 4</w:t>
      </w:r>
    </w:p>
    <w:p w:rsidR="00423A2F" w:rsidRPr="00423A2F" w:rsidRDefault="00423A2F" w:rsidP="00423A2F">
      <w:pPr>
        <w:shd w:val="clear" w:color="auto" w:fill="FFFFFF"/>
        <w:spacing w:after="240" w:line="240" w:lineRule="auto"/>
        <w:rPr>
          <w:rFonts w:ascii="Arial" w:eastAsia="Times New Roman" w:hAnsi="Arial" w:cs="Arial"/>
          <w:color w:val="222222"/>
          <w:sz w:val="20"/>
          <w:szCs w:val="20"/>
        </w:rPr>
      </w:pPr>
      <w:r w:rsidRPr="00423A2F">
        <w:rPr>
          <w:rFonts w:ascii="Arial" w:eastAsia="Times New Roman" w:hAnsi="Arial" w:cs="Arial"/>
          <w:color w:val="222222"/>
          <w:sz w:val="20"/>
          <w:szCs w:val="20"/>
        </w:rPr>
        <w:br/>
      </w:r>
      <w:r w:rsidRPr="00423A2F">
        <w:rPr>
          <w:rFonts w:ascii="Arial" w:eastAsia="Times New Roman" w:hAnsi="Arial" w:cs="Arial"/>
          <w:b/>
          <w:bCs/>
          <w:color w:val="222222"/>
          <w:sz w:val="20"/>
          <w:szCs w:val="20"/>
        </w:rPr>
        <w:t>Running Sum Over Group</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 xml:space="preserve">In order to get the running sum for each grouping of </w:t>
      </w:r>
      <w:proofErr w:type="spellStart"/>
      <w:r w:rsidRPr="00423A2F">
        <w:rPr>
          <w:rFonts w:ascii="Arial" w:eastAsia="Times New Roman" w:hAnsi="Arial" w:cs="Arial"/>
          <w:color w:val="222222"/>
          <w:sz w:val="20"/>
          <w:szCs w:val="20"/>
        </w:rPr>
        <w:t>OrderID</w:t>
      </w:r>
      <w:proofErr w:type="spellEnd"/>
      <w:r w:rsidRPr="00423A2F">
        <w:rPr>
          <w:rFonts w:ascii="Arial" w:eastAsia="Times New Roman" w:hAnsi="Arial" w:cs="Arial"/>
          <w:color w:val="222222"/>
          <w:sz w:val="20"/>
          <w:szCs w:val="20"/>
        </w:rPr>
        <w:t xml:space="preserve">, all I need to do is add another condition to the "Where" argument of the </w:t>
      </w:r>
      <w:proofErr w:type="spellStart"/>
      <w:r w:rsidRPr="00423A2F">
        <w:rPr>
          <w:rFonts w:ascii="Arial" w:eastAsia="Times New Roman" w:hAnsi="Arial" w:cs="Arial"/>
          <w:color w:val="222222"/>
          <w:sz w:val="20"/>
          <w:szCs w:val="20"/>
        </w:rPr>
        <w:t>DSum</w:t>
      </w:r>
      <w:proofErr w:type="spellEnd"/>
      <w:r w:rsidRPr="00423A2F">
        <w:rPr>
          <w:rFonts w:ascii="Arial" w:eastAsia="Times New Roman" w:hAnsi="Arial" w:cs="Arial"/>
          <w:color w:val="222222"/>
          <w:sz w:val="20"/>
          <w:szCs w:val="20"/>
        </w:rPr>
        <w:t>:</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proofErr w:type="spellStart"/>
      <w:r w:rsidRPr="00423A2F">
        <w:rPr>
          <w:rFonts w:ascii="Courier New" w:eastAsia="Times New Roman" w:hAnsi="Courier New" w:cs="Courier New"/>
          <w:color w:val="222222"/>
          <w:sz w:val="20"/>
          <w:szCs w:val="20"/>
        </w:rPr>
        <w:t>DSum</w:t>
      </w:r>
      <w:proofErr w:type="spellEnd"/>
      <w:r w:rsidRPr="00423A2F">
        <w:rPr>
          <w:rFonts w:ascii="Courier New" w:eastAsia="Times New Roman" w:hAnsi="Courier New" w:cs="Courier New"/>
          <w:color w:val="222222"/>
          <w:sz w:val="20"/>
          <w:szCs w:val="20"/>
        </w:rPr>
        <w:t>("Price","</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 " &amp; [</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&amp; " And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&lt;=" &amp;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AS </w:t>
      </w:r>
      <w:proofErr w:type="spellStart"/>
      <w:r w:rsidRPr="00423A2F">
        <w:rPr>
          <w:rFonts w:ascii="Courier New" w:eastAsia="Times New Roman" w:hAnsi="Courier New" w:cs="Courier New"/>
          <w:color w:val="222222"/>
          <w:sz w:val="20"/>
          <w:szCs w:val="20"/>
        </w:rPr>
        <w:t>RunningSum</w:t>
      </w:r>
      <w:proofErr w:type="spellEnd"/>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In this case, "</w:t>
      </w:r>
      <w:proofErr w:type="spellStart"/>
      <w:r w:rsidRPr="00423A2F">
        <w:rPr>
          <w:rFonts w:ascii="Arial" w:eastAsia="Times New Roman" w:hAnsi="Arial" w:cs="Arial"/>
          <w:color w:val="222222"/>
          <w:sz w:val="20"/>
          <w:szCs w:val="20"/>
        </w:rPr>
        <w:t>OrderID</w:t>
      </w:r>
      <w:proofErr w:type="spellEnd"/>
      <w:r w:rsidRPr="00423A2F">
        <w:rPr>
          <w:rFonts w:ascii="Arial" w:eastAsia="Times New Roman" w:hAnsi="Arial" w:cs="Arial"/>
          <w:color w:val="222222"/>
          <w:sz w:val="20"/>
          <w:szCs w:val="20"/>
        </w:rPr>
        <w:t xml:space="preserve"> = " &amp; [</w:t>
      </w:r>
      <w:proofErr w:type="spellStart"/>
      <w:r w:rsidRPr="00423A2F">
        <w:rPr>
          <w:rFonts w:ascii="Arial" w:eastAsia="Times New Roman" w:hAnsi="Arial" w:cs="Arial"/>
          <w:color w:val="222222"/>
          <w:sz w:val="20"/>
          <w:szCs w:val="20"/>
        </w:rPr>
        <w:t>OrderID</w:t>
      </w:r>
      <w:proofErr w:type="spellEnd"/>
      <w:r w:rsidRPr="00423A2F">
        <w:rPr>
          <w:rFonts w:ascii="Arial" w:eastAsia="Times New Roman" w:hAnsi="Arial" w:cs="Arial"/>
          <w:color w:val="222222"/>
          <w:sz w:val="20"/>
          <w:szCs w:val="20"/>
        </w:rPr>
        <w:t>]</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t>The complete SQL statement (including formatting):</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r w:rsidRPr="00423A2F">
        <w:rPr>
          <w:rFonts w:ascii="Courier New" w:eastAsia="Times New Roman" w:hAnsi="Courier New" w:cs="Courier New"/>
          <w:color w:val="222222"/>
          <w:sz w:val="20"/>
          <w:szCs w:val="20"/>
        </w:rPr>
        <w:t xml:space="preserve">SELECT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w:t>
      </w:r>
      <w:proofErr w:type="spellStart"/>
      <w:r w:rsidRPr="00423A2F">
        <w:rPr>
          <w:rFonts w:ascii="Courier New" w:eastAsia="Times New Roman" w:hAnsi="Courier New" w:cs="Courier New"/>
          <w:color w:val="222222"/>
          <w:sz w:val="20"/>
          <w:szCs w:val="20"/>
        </w:rPr>
        <w:t>ProductID</w:t>
      </w:r>
      <w:proofErr w:type="spellEnd"/>
      <w:r w:rsidRPr="00423A2F">
        <w:rPr>
          <w:rFonts w:ascii="Courier New" w:eastAsia="Times New Roman" w:hAnsi="Courier New" w:cs="Courier New"/>
          <w:color w:val="222222"/>
          <w:sz w:val="20"/>
          <w:szCs w:val="20"/>
        </w:rPr>
        <w:t xml:space="preserve">, Price, </w:t>
      </w:r>
      <w:r w:rsidRPr="00423A2F">
        <w:rPr>
          <w:rFonts w:ascii="Courier New" w:eastAsia="Times New Roman" w:hAnsi="Courier New" w:cs="Courier New"/>
          <w:color w:val="222222"/>
          <w:sz w:val="20"/>
          <w:szCs w:val="20"/>
        </w:rPr>
        <w:br/>
        <w:t>Format(</w:t>
      </w:r>
      <w:proofErr w:type="spellStart"/>
      <w:r w:rsidRPr="00423A2F">
        <w:rPr>
          <w:rFonts w:ascii="Courier New" w:eastAsia="Times New Roman" w:hAnsi="Courier New" w:cs="Courier New"/>
          <w:color w:val="222222"/>
          <w:sz w:val="20"/>
          <w:szCs w:val="20"/>
        </w:rPr>
        <w:t>DSum</w:t>
      </w:r>
      <w:proofErr w:type="spellEnd"/>
      <w:r w:rsidRPr="00423A2F">
        <w:rPr>
          <w:rFonts w:ascii="Courier New" w:eastAsia="Times New Roman" w:hAnsi="Courier New" w:cs="Courier New"/>
          <w:color w:val="222222"/>
          <w:sz w:val="20"/>
          <w:szCs w:val="20"/>
        </w:rPr>
        <w:t>("Price","</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 " &amp; [</w:t>
      </w:r>
      <w:proofErr w:type="spellStart"/>
      <w:r w:rsidRPr="00423A2F">
        <w:rPr>
          <w:rFonts w:ascii="Courier New" w:eastAsia="Times New Roman" w:hAnsi="Courier New" w:cs="Courier New"/>
          <w:color w:val="222222"/>
          <w:sz w:val="20"/>
          <w:szCs w:val="20"/>
        </w:rPr>
        <w:t>OrderID</w:t>
      </w:r>
      <w:proofErr w:type="spellEnd"/>
      <w:r w:rsidRPr="00423A2F">
        <w:rPr>
          <w:rFonts w:ascii="Courier New" w:eastAsia="Times New Roman" w:hAnsi="Courier New" w:cs="Courier New"/>
          <w:color w:val="222222"/>
          <w:sz w:val="20"/>
          <w:szCs w:val="20"/>
        </w:rPr>
        <w:t xml:space="preserve">] &amp; " And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 &lt;=" &amp; [</w:t>
      </w:r>
      <w:proofErr w:type="spellStart"/>
      <w:r w:rsidRPr="00423A2F">
        <w:rPr>
          <w:rFonts w:ascii="Courier New" w:eastAsia="Times New Roman" w:hAnsi="Courier New" w:cs="Courier New"/>
          <w:color w:val="222222"/>
          <w:sz w:val="20"/>
          <w:szCs w:val="20"/>
        </w:rPr>
        <w:t>OrderDetailID</w:t>
      </w:r>
      <w:proofErr w:type="spellEnd"/>
      <w:r w:rsidRPr="00423A2F">
        <w:rPr>
          <w:rFonts w:ascii="Courier New" w:eastAsia="Times New Roman" w:hAnsi="Courier New" w:cs="Courier New"/>
          <w:color w:val="222222"/>
          <w:sz w:val="20"/>
          <w:szCs w:val="20"/>
        </w:rPr>
        <w:t xml:space="preserve">]),"Currency") AS </w:t>
      </w:r>
      <w:proofErr w:type="spellStart"/>
      <w:r w:rsidRPr="00423A2F">
        <w:rPr>
          <w:rFonts w:ascii="Courier New" w:eastAsia="Times New Roman" w:hAnsi="Courier New" w:cs="Courier New"/>
          <w:color w:val="222222"/>
          <w:sz w:val="20"/>
          <w:szCs w:val="20"/>
        </w:rPr>
        <w:t>RunningSum</w:t>
      </w:r>
      <w:proofErr w:type="spellEnd"/>
      <w:r w:rsidRPr="00423A2F">
        <w:rPr>
          <w:rFonts w:ascii="Courier New" w:eastAsia="Times New Roman" w:hAnsi="Courier New" w:cs="Courier New"/>
          <w:color w:val="222222"/>
          <w:sz w:val="20"/>
          <w:szCs w:val="20"/>
        </w:rPr>
        <w:br/>
        <w:t xml:space="preserve">FROM </w:t>
      </w:r>
      <w:proofErr w:type="spellStart"/>
      <w:r w:rsidRPr="00423A2F">
        <w:rPr>
          <w:rFonts w:ascii="Courier New" w:eastAsia="Times New Roman" w:hAnsi="Courier New" w:cs="Courier New"/>
          <w:color w:val="222222"/>
          <w:sz w:val="20"/>
          <w:szCs w:val="20"/>
        </w:rPr>
        <w:t>tblOrderDetails</w:t>
      </w:r>
      <w:proofErr w:type="spellEnd"/>
      <w:r w:rsidRPr="00423A2F">
        <w:rPr>
          <w:rFonts w:ascii="Courier New" w:eastAsia="Times New Roman" w:hAnsi="Courier New" w:cs="Courier New"/>
          <w:color w:val="222222"/>
          <w:sz w:val="20"/>
          <w:szCs w:val="20"/>
        </w:rPr>
        <w:t>;</w:t>
      </w:r>
    </w:p>
    <w:p w:rsidR="00423A2F" w:rsidRPr="00423A2F" w:rsidRDefault="00423A2F" w:rsidP="00423A2F">
      <w:pPr>
        <w:shd w:val="clear" w:color="auto" w:fill="FFFFFF"/>
        <w:spacing w:after="0" w:line="240" w:lineRule="auto"/>
        <w:jc w:val="center"/>
        <w:rPr>
          <w:rFonts w:ascii="Arial" w:eastAsia="Times New Roman" w:hAnsi="Arial" w:cs="Arial"/>
          <w:color w:val="222222"/>
          <w:sz w:val="20"/>
          <w:szCs w:val="20"/>
        </w:rPr>
      </w:pPr>
      <w:r w:rsidRPr="00423A2F">
        <w:rPr>
          <w:rFonts w:ascii="Arial" w:eastAsia="Times New Roman" w:hAnsi="Arial" w:cs="Arial"/>
          <w:noProof/>
          <w:color w:val="2288BB"/>
          <w:sz w:val="20"/>
          <w:szCs w:val="20"/>
        </w:rPr>
        <w:lastRenderedPageBreak/>
        <w:drawing>
          <wp:inline distT="0" distB="0" distL="0" distR="0">
            <wp:extent cx="3810000" cy="1670050"/>
            <wp:effectExtent l="0" t="0" r="0" b="6350"/>
            <wp:docPr id="1" name="Picture 1" descr="http://4.bp.blogspot.com/_JYohVQdgpwU/TSG5ANtVuFI/AAAAAAAAAh0/T9gLrmpJRAQ/s400/RunningSumFigure5.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4.bp.blogspot.com/_JYohVQdgpwU/TSG5ANtVuFI/AAAAAAAAAh0/T9gLrmpJRAQ/s400/RunningSumFigure5.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1670050"/>
                    </a:xfrm>
                    <a:prstGeom prst="rect">
                      <a:avLst/>
                    </a:prstGeom>
                    <a:noFill/>
                    <a:ln>
                      <a:noFill/>
                    </a:ln>
                  </pic:spPr>
                </pic:pic>
              </a:graphicData>
            </a:graphic>
          </wp:inline>
        </w:drawing>
      </w:r>
    </w:p>
    <w:p w:rsidR="00423A2F" w:rsidRPr="00423A2F" w:rsidRDefault="00423A2F" w:rsidP="00423A2F">
      <w:pPr>
        <w:shd w:val="clear" w:color="auto" w:fill="FFFFFF"/>
        <w:spacing w:after="0" w:line="240" w:lineRule="auto"/>
        <w:rPr>
          <w:rFonts w:ascii="Arial" w:eastAsia="Times New Roman" w:hAnsi="Arial" w:cs="Arial"/>
          <w:color w:val="222222"/>
          <w:sz w:val="20"/>
          <w:szCs w:val="20"/>
        </w:rPr>
      </w:pPr>
    </w:p>
    <w:p w:rsidR="00423A2F" w:rsidRPr="00423A2F" w:rsidRDefault="00423A2F" w:rsidP="00423A2F">
      <w:pPr>
        <w:shd w:val="clear" w:color="auto" w:fill="FFFFFF"/>
        <w:spacing w:line="240" w:lineRule="auto"/>
        <w:jc w:val="center"/>
        <w:rPr>
          <w:rFonts w:ascii="Arial" w:eastAsia="Times New Roman" w:hAnsi="Arial" w:cs="Arial"/>
          <w:color w:val="222222"/>
          <w:sz w:val="20"/>
          <w:szCs w:val="20"/>
        </w:rPr>
      </w:pPr>
      <w:r w:rsidRPr="00423A2F">
        <w:rPr>
          <w:rFonts w:ascii="Arial" w:eastAsia="Times New Roman" w:hAnsi="Arial" w:cs="Arial"/>
          <w:color w:val="222222"/>
          <w:sz w:val="20"/>
          <w:szCs w:val="20"/>
        </w:rPr>
        <w:t>Figure 5</w:t>
      </w:r>
    </w:p>
    <w:p w:rsidR="00743D4E" w:rsidRDefault="00423A2F" w:rsidP="00423A2F">
      <w:r w:rsidRPr="00423A2F">
        <w:rPr>
          <w:rFonts w:ascii="Arial" w:eastAsia="Times New Roman" w:hAnsi="Arial" w:cs="Arial"/>
          <w:color w:val="222222"/>
          <w:sz w:val="20"/>
          <w:szCs w:val="20"/>
        </w:rPr>
        <w:br/>
      </w:r>
      <w:r w:rsidRPr="00423A2F">
        <w:rPr>
          <w:rFonts w:ascii="Arial" w:eastAsia="Times New Roman" w:hAnsi="Arial" w:cs="Arial"/>
          <w:b/>
          <w:bCs/>
          <w:color w:val="222222"/>
          <w:sz w:val="20"/>
          <w:szCs w:val="20"/>
        </w:rPr>
        <w:t>Subquery Method</w:t>
      </w:r>
      <w:r w:rsidRPr="00423A2F">
        <w:rPr>
          <w:rFonts w:ascii="Arial" w:eastAsia="Times New Roman" w:hAnsi="Arial" w:cs="Arial"/>
          <w:color w:val="222222"/>
          <w:sz w:val="20"/>
          <w:szCs w:val="20"/>
        </w:rPr>
        <w:br/>
      </w:r>
      <w:r w:rsidRPr="00423A2F">
        <w:rPr>
          <w:rFonts w:ascii="Arial" w:eastAsia="Times New Roman" w:hAnsi="Arial" w:cs="Arial"/>
          <w:color w:val="222222"/>
          <w:sz w:val="20"/>
          <w:szCs w:val="20"/>
        </w:rPr>
        <w:br/>
      </w:r>
      <w:proofErr w:type="gramStart"/>
      <w:r w:rsidRPr="00423A2F">
        <w:rPr>
          <w:rFonts w:ascii="Arial" w:eastAsia="Times New Roman" w:hAnsi="Arial" w:cs="Arial"/>
          <w:color w:val="222222"/>
          <w:sz w:val="20"/>
          <w:szCs w:val="20"/>
        </w:rPr>
        <w:t>Both</w:t>
      </w:r>
      <w:proofErr w:type="gramEnd"/>
      <w:r w:rsidRPr="00423A2F">
        <w:rPr>
          <w:rFonts w:ascii="Arial" w:eastAsia="Times New Roman" w:hAnsi="Arial" w:cs="Arial"/>
          <w:color w:val="222222"/>
          <w:sz w:val="20"/>
          <w:szCs w:val="20"/>
        </w:rPr>
        <w:t xml:space="preserve"> types of running sum can also be done with correlated subqueries. I may discuss this at a later date. However, you can find both methods on my website, in this sample: </w:t>
      </w:r>
      <w:hyperlink r:id="rId23" w:history="1">
        <w:r w:rsidRPr="00423A2F">
          <w:rPr>
            <w:rFonts w:ascii="Arial" w:eastAsia="Times New Roman" w:hAnsi="Arial" w:cs="Arial"/>
            <w:color w:val="2288BB"/>
            <w:sz w:val="20"/>
            <w:szCs w:val="20"/>
          </w:rPr>
          <w:t>RunningSumInQuery.mdb</w:t>
        </w:r>
      </w:hyperlink>
      <w:r w:rsidRPr="00423A2F">
        <w:rPr>
          <w:rFonts w:ascii="Arial" w:eastAsia="Times New Roman" w:hAnsi="Arial" w:cs="Arial"/>
          <w:color w:val="222222"/>
          <w:sz w:val="20"/>
          <w:szCs w:val="20"/>
        </w:rPr>
        <w:t>.</w:t>
      </w:r>
    </w:p>
    <w:sectPr w:rsidR="00743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46E4C"/>
    <w:multiLevelType w:val="multilevel"/>
    <w:tmpl w:val="2E249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9D4521"/>
    <w:multiLevelType w:val="multilevel"/>
    <w:tmpl w:val="9154B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A2F"/>
    <w:rsid w:val="002D67DB"/>
    <w:rsid w:val="00423A2F"/>
    <w:rsid w:val="004D0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5DE041-5635-4E3B-B79C-A6D314AE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23A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423A2F"/>
    <w:pPr>
      <w:spacing w:after="0"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23A2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23A2F"/>
    <w:rPr>
      <w:strike w:val="0"/>
      <w:dstrike w:val="0"/>
      <w:color w:val="2288BB"/>
      <w:u w:val="none"/>
      <w:effect w:val="none"/>
    </w:rPr>
  </w:style>
  <w:style w:type="character" w:styleId="Strong">
    <w:name w:val="Strong"/>
    <w:basedOn w:val="DefaultParagraphFont"/>
    <w:uiPriority w:val="22"/>
    <w:qFormat/>
    <w:rsid w:val="00423A2F"/>
    <w:rPr>
      <w:b/>
      <w:bCs/>
    </w:rPr>
  </w:style>
  <w:style w:type="character" w:customStyle="1" w:styleId="posttitle1">
    <w:name w:val="posttitle1"/>
    <w:basedOn w:val="DefaultParagraphFont"/>
    <w:rsid w:val="00423A2F"/>
    <w:rPr>
      <w:bdr w:val="none" w:sz="0" w:space="0" w:color="auto" w:frame="1"/>
    </w:rPr>
  </w:style>
  <w:style w:type="character" w:customStyle="1" w:styleId="Heading1Char">
    <w:name w:val="Heading 1 Char"/>
    <w:basedOn w:val="DefaultParagraphFont"/>
    <w:link w:val="Heading1"/>
    <w:uiPriority w:val="9"/>
    <w:rsid w:val="00423A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156467">
      <w:bodyDiv w:val="1"/>
      <w:marLeft w:val="0"/>
      <w:marRight w:val="0"/>
      <w:marTop w:val="0"/>
      <w:marBottom w:val="0"/>
      <w:divBdr>
        <w:top w:val="none" w:sz="0" w:space="0" w:color="auto"/>
        <w:left w:val="none" w:sz="0" w:space="0" w:color="auto"/>
        <w:bottom w:val="none" w:sz="0" w:space="0" w:color="auto"/>
        <w:right w:val="none" w:sz="0" w:space="0" w:color="auto"/>
      </w:divBdr>
      <w:divsChild>
        <w:div w:id="1075711788">
          <w:marLeft w:val="0"/>
          <w:marRight w:val="0"/>
          <w:marTop w:val="0"/>
          <w:marBottom w:val="0"/>
          <w:divBdr>
            <w:top w:val="none" w:sz="0" w:space="0" w:color="auto"/>
            <w:left w:val="none" w:sz="0" w:space="0" w:color="auto"/>
            <w:bottom w:val="none" w:sz="0" w:space="0" w:color="auto"/>
            <w:right w:val="none" w:sz="0" w:space="0" w:color="auto"/>
          </w:divBdr>
          <w:divsChild>
            <w:div w:id="1085220905">
              <w:marLeft w:val="0"/>
              <w:marRight w:val="0"/>
              <w:marTop w:val="0"/>
              <w:marBottom w:val="15"/>
              <w:divBdr>
                <w:top w:val="none" w:sz="0" w:space="0" w:color="auto"/>
                <w:left w:val="none" w:sz="0" w:space="0" w:color="auto"/>
                <w:bottom w:val="none" w:sz="0" w:space="0" w:color="auto"/>
                <w:right w:val="none" w:sz="0" w:space="0" w:color="auto"/>
              </w:divBdr>
              <w:divsChild>
                <w:div w:id="1006445499">
                  <w:marLeft w:val="0"/>
                  <w:marRight w:val="0"/>
                  <w:marTop w:val="0"/>
                  <w:marBottom w:val="0"/>
                  <w:divBdr>
                    <w:top w:val="none" w:sz="0" w:space="0" w:color="auto"/>
                    <w:left w:val="none" w:sz="0" w:space="0" w:color="auto"/>
                    <w:bottom w:val="none" w:sz="0" w:space="0" w:color="auto"/>
                    <w:right w:val="none" w:sz="0" w:space="0" w:color="auto"/>
                  </w:divBdr>
                  <w:divsChild>
                    <w:div w:id="895287654">
                      <w:marLeft w:val="0"/>
                      <w:marRight w:val="0"/>
                      <w:marTop w:val="0"/>
                      <w:marBottom w:val="0"/>
                      <w:divBdr>
                        <w:top w:val="none" w:sz="0" w:space="0" w:color="auto"/>
                        <w:left w:val="none" w:sz="0" w:space="0" w:color="auto"/>
                        <w:bottom w:val="none" w:sz="0" w:space="0" w:color="auto"/>
                        <w:right w:val="none" w:sz="0" w:space="0" w:color="auto"/>
                      </w:divBdr>
                      <w:divsChild>
                        <w:div w:id="1546138539">
                          <w:marLeft w:val="0"/>
                          <w:marRight w:val="0"/>
                          <w:marTop w:val="0"/>
                          <w:marBottom w:val="0"/>
                          <w:divBdr>
                            <w:top w:val="single" w:sz="2" w:space="0" w:color="EEEEEE"/>
                            <w:left w:val="none" w:sz="0" w:space="0" w:color="auto"/>
                            <w:bottom w:val="none" w:sz="0" w:space="0" w:color="auto"/>
                            <w:right w:val="none" w:sz="0" w:space="0" w:color="auto"/>
                          </w:divBdr>
                          <w:divsChild>
                            <w:div w:id="498429709">
                              <w:marLeft w:val="0"/>
                              <w:marRight w:val="0"/>
                              <w:marTop w:val="0"/>
                              <w:marBottom w:val="0"/>
                              <w:divBdr>
                                <w:top w:val="none" w:sz="0" w:space="0" w:color="auto"/>
                                <w:left w:val="none" w:sz="0" w:space="0" w:color="auto"/>
                                <w:bottom w:val="none" w:sz="0" w:space="0" w:color="auto"/>
                                <w:right w:val="none" w:sz="0" w:space="0" w:color="auto"/>
                              </w:divBdr>
                              <w:divsChild>
                                <w:div w:id="1633827591">
                                  <w:marLeft w:val="0"/>
                                  <w:marRight w:val="0"/>
                                  <w:marTop w:val="0"/>
                                  <w:marBottom w:val="0"/>
                                  <w:divBdr>
                                    <w:top w:val="none" w:sz="0" w:space="0" w:color="auto"/>
                                    <w:left w:val="none" w:sz="0" w:space="0" w:color="auto"/>
                                    <w:bottom w:val="none" w:sz="0" w:space="0" w:color="auto"/>
                                    <w:right w:val="none" w:sz="0" w:space="0" w:color="auto"/>
                                  </w:divBdr>
                                  <w:divsChild>
                                    <w:div w:id="547837594">
                                      <w:marLeft w:val="0"/>
                                      <w:marRight w:val="0"/>
                                      <w:marTop w:val="0"/>
                                      <w:marBottom w:val="0"/>
                                      <w:divBdr>
                                        <w:top w:val="none" w:sz="0" w:space="0" w:color="auto"/>
                                        <w:left w:val="none" w:sz="0" w:space="0" w:color="auto"/>
                                        <w:bottom w:val="none" w:sz="0" w:space="0" w:color="auto"/>
                                        <w:right w:val="none" w:sz="0" w:space="0" w:color="auto"/>
                                      </w:divBdr>
                                      <w:divsChild>
                                        <w:div w:id="1432434886">
                                          <w:marLeft w:val="0"/>
                                          <w:marRight w:val="0"/>
                                          <w:marTop w:val="0"/>
                                          <w:marBottom w:val="0"/>
                                          <w:divBdr>
                                            <w:top w:val="none" w:sz="0" w:space="0" w:color="auto"/>
                                            <w:left w:val="none" w:sz="0" w:space="0" w:color="auto"/>
                                            <w:bottom w:val="none" w:sz="0" w:space="0" w:color="auto"/>
                                            <w:right w:val="none" w:sz="0" w:space="0" w:color="auto"/>
                                          </w:divBdr>
                                          <w:divsChild>
                                            <w:div w:id="163011536">
                                              <w:marLeft w:val="0"/>
                                              <w:marRight w:val="0"/>
                                              <w:marTop w:val="0"/>
                                              <w:marBottom w:val="0"/>
                                              <w:divBdr>
                                                <w:top w:val="none" w:sz="0" w:space="0" w:color="auto"/>
                                                <w:left w:val="none" w:sz="0" w:space="0" w:color="auto"/>
                                                <w:bottom w:val="none" w:sz="0" w:space="0" w:color="auto"/>
                                                <w:right w:val="none" w:sz="0" w:space="0" w:color="auto"/>
                                              </w:divBdr>
                                              <w:divsChild>
                                                <w:div w:id="17708213">
                                                  <w:marLeft w:val="0"/>
                                                  <w:marRight w:val="0"/>
                                                  <w:marTop w:val="0"/>
                                                  <w:marBottom w:val="0"/>
                                                  <w:divBdr>
                                                    <w:top w:val="none" w:sz="0" w:space="0" w:color="auto"/>
                                                    <w:left w:val="none" w:sz="0" w:space="0" w:color="auto"/>
                                                    <w:bottom w:val="none" w:sz="0" w:space="0" w:color="auto"/>
                                                    <w:right w:val="none" w:sz="0" w:space="0" w:color="auto"/>
                                                  </w:divBdr>
                                                  <w:divsChild>
                                                    <w:div w:id="1772314884">
                                                      <w:marLeft w:val="0"/>
                                                      <w:marRight w:val="0"/>
                                                      <w:marTop w:val="0"/>
                                                      <w:marBottom w:val="0"/>
                                                      <w:divBdr>
                                                        <w:top w:val="none" w:sz="0" w:space="0" w:color="auto"/>
                                                        <w:left w:val="none" w:sz="0" w:space="0" w:color="auto"/>
                                                        <w:bottom w:val="none" w:sz="0" w:space="0" w:color="auto"/>
                                                        <w:right w:val="none" w:sz="0" w:space="0" w:color="auto"/>
                                                      </w:divBdr>
                                                      <w:divsChild>
                                                        <w:div w:id="752244725">
                                                          <w:marLeft w:val="0"/>
                                                          <w:marRight w:val="0"/>
                                                          <w:marTop w:val="450"/>
                                                          <w:marBottom w:val="450"/>
                                                          <w:divBdr>
                                                            <w:top w:val="none" w:sz="0" w:space="0" w:color="auto"/>
                                                            <w:left w:val="none" w:sz="0" w:space="0" w:color="auto"/>
                                                            <w:bottom w:val="none" w:sz="0" w:space="0" w:color="auto"/>
                                                            <w:right w:val="none" w:sz="0" w:space="0" w:color="auto"/>
                                                          </w:divBdr>
                                                          <w:divsChild>
                                                            <w:div w:id="1706565862">
                                                              <w:marLeft w:val="0"/>
                                                              <w:marRight w:val="0"/>
                                                              <w:marTop w:val="0"/>
                                                              <w:marBottom w:val="0"/>
                                                              <w:divBdr>
                                                                <w:top w:val="none" w:sz="0" w:space="0" w:color="auto"/>
                                                                <w:left w:val="none" w:sz="0" w:space="0" w:color="auto"/>
                                                                <w:bottom w:val="none" w:sz="0" w:space="0" w:color="auto"/>
                                                                <w:right w:val="none" w:sz="0" w:space="0" w:color="auto"/>
                                                              </w:divBdr>
                                                              <w:divsChild>
                                                                <w:div w:id="897128365">
                                                                  <w:marLeft w:val="0"/>
                                                                  <w:marRight w:val="0"/>
                                                                  <w:marTop w:val="0"/>
                                                                  <w:marBottom w:val="0"/>
                                                                  <w:divBdr>
                                                                    <w:top w:val="none" w:sz="0" w:space="0" w:color="auto"/>
                                                                    <w:left w:val="none" w:sz="0" w:space="0" w:color="auto"/>
                                                                    <w:bottom w:val="none" w:sz="0" w:space="0" w:color="auto"/>
                                                                    <w:right w:val="none" w:sz="0" w:space="0" w:color="auto"/>
                                                                  </w:divBdr>
                                                                  <w:divsChild>
                                                                    <w:div w:id="779376581">
                                                                      <w:marLeft w:val="0"/>
                                                                      <w:marRight w:val="0"/>
                                                                      <w:marTop w:val="0"/>
                                                                      <w:marBottom w:val="0"/>
                                                                      <w:divBdr>
                                                                        <w:top w:val="none" w:sz="0" w:space="0" w:color="auto"/>
                                                                        <w:left w:val="none" w:sz="0" w:space="0" w:color="auto"/>
                                                                        <w:bottom w:val="none" w:sz="0" w:space="0" w:color="auto"/>
                                                                        <w:right w:val="none" w:sz="0" w:space="0" w:color="auto"/>
                                                                      </w:divBdr>
                                                                      <w:divsChild>
                                                                        <w:div w:id="29846029">
                                                                          <w:marLeft w:val="0"/>
                                                                          <w:marRight w:val="0"/>
                                                                          <w:marTop w:val="0"/>
                                                                          <w:marBottom w:val="0"/>
                                                                          <w:divBdr>
                                                                            <w:top w:val="none" w:sz="0" w:space="0" w:color="auto"/>
                                                                            <w:left w:val="none" w:sz="0" w:space="0" w:color="auto"/>
                                                                            <w:bottom w:val="none" w:sz="0" w:space="0" w:color="auto"/>
                                                                            <w:right w:val="none" w:sz="0" w:space="0" w:color="auto"/>
                                                                          </w:divBdr>
                                                                          <w:divsChild>
                                                                            <w:div w:id="1054280751">
                                                                              <w:marLeft w:val="0"/>
                                                                              <w:marRight w:val="0"/>
                                                                              <w:marTop w:val="0"/>
                                                                              <w:marBottom w:val="375"/>
                                                                              <w:divBdr>
                                                                                <w:top w:val="none" w:sz="0" w:space="0" w:color="auto"/>
                                                                                <w:left w:val="none" w:sz="0" w:space="0" w:color="auto"/>
                                                                                <w:bottom w:val="none" w:sz="0" w:space="0" w:color="auto"/>
                                                                                <w:right w:val="none" w:sz="0" w:space="0" w:color="auto"/>
                                                                              </w:divBdr>
                                                                              <w:divsChild>
                                                                                <w:div w:id="766922726">
                                                                                  <w:marLeft w:val="0"/>
                                                                                  <w:marRight w:val="0"/>
                                                                                  <w:marTop w:val="0"/>
                                                                                  <w:marBottom w:val="0"/>
                                                                                  <w:divBdr>
                                                                                    <w:top w:val="none" w:sz="0" w:space="0" w:color="auto"/>
                                                                                    <w:left w:val="none" w:sz="0" w:space="0" w:color="auto"/>
                                                                                    <w:bottom w:val="none" w:sz="0" w:space="0" w:color="auto"/>
                                                                                    <w:right w:val="none" w:sz="0" w:space="0" w:color="auto"/>
                                                                                  </w:divBdr>
                                                                                  <w:divsChild>
                                                                                    <w:div w:id="668797370">
                                                                                      <w:marLeft w:val="0"/>
                                                                                      <w:marRight w:val="0"/>
                                                                                      <w:marTop w:val="60"/>
                                                                                      <w:marBottom w:val="0"/>
                                                                                      <w:divBdr>
                                                                                        <w:top w:val="none" w:sz="0" w:space="0" w:color="auto"/>
                                                                                        <w:left w:val="none" w:sz="0" w:space="0" w:color="auto"/>
                                                                                        <w:bottom w:val="none" w:sz="0" w:space="0" w:color="auto"/>
                                                                                        <w:right w:val="none" w:sz="0" w:space="0" w:color="auto"/>
                                                                                      </w:divBdr>
                                                                                      <w:divsChild>
                                                                                        <w:div w:id="2042390497">
                                                                                          <w:marLeft w:val="0"/>
                                                                                          <w:marRight w:val="0"/>
                                                                                          <w:marTop w:val="0"/>
                                                                                          <w:marBottom w:val="0"/>
                                                                                          <w:divBdr>
                                                                                            <w:top w:val="none" w:sz="0" w:space="0" w:color="auto"/>
                                                                                            <w:left w:val="none" w:sz="0" w:space="0" w:color="auto"/>
                                                                                            <w:bottom w:val="none" w:sz="0" w:space="0" w:color="auto"/>
                                                                                            <w:right w:val="none" w:sz="0" w:space="0" w:color="auto"/>
                                                                                          </w:divBdr>
                                                                                        </w:div>
                                                                                        <w:div w:id="2126729406">
                                                                                          <w:marLeft w:val="0"/>
                                                                                          <w:marRight w:val="0"/>
                                                                                          <w:marTop w:val="0"/>
                                                                                          <w:marBottom w:val="0"/>
                                                                                          <w:divBdr>
                                                                                            <w:top w:val="none" w:sz="0" w:space="0" w:color="auto"/>
                                                                                            <w:left w:val="none" w:sz="0" w:space="0" w:color="auto"/>
                                                                                            <w:bottom w:val="none" w:sz="0" w:space="0" w:color="auto"/>
                                                                                            <w:right w:val="none" w:sz="0" w:space="0" w:color="auto"/>
                                                                                          </w:divBdr>
                                                                                        </w:div>
                                                                                        <w:div w:id="425931471">
                                                                                          <w:marLeft w:val="0"/>
                                                                                          <w:marRight w:val="0"/>
                                                                                          <w:marTop w:val="0"/>
                                                                                          <w:marBottom w:val="0"/>
                                                                                          <w:divBdr>
                                                                                            <w:top w:val="none" w:sz="0" w:space="0" w:color="auto"/>
                                                                                            <w:left w:val="none" w:sz="0" w:space="0" w:color="auto"/>
                                                                                            <w:bottom w:val="none" w:sz="0" w:space="0" w:color="auto"/>
                                                                                            <w:right w:val="none" w:sz="0" w:space="0" w:color="auto"/>
                                                                                          </w:divBdr>
                                                                                        </w:div>
                                                                                        <w:div w:id="1194658941">
                                                                                          <w:marLeft w:val="0"/>
                                                                                          <w:marRight w:val="0"/>
                                                                                          <w:marTop w:val="0"/>
                                                                                          <w:marBottom w:val="0"/>
                                                                                          <w:divBdr>
                                                                                            <w:top w:val="none" w:sz="0" w:space="0" w:color="auto"/>
                                                                                            <w:left w:val="none" w:sz="0" w:space="0" w:color="auto"/>
                                                                                            <w:bottom w:val="none" w:sz="0" w:space="0" w:color="auto"/>
                                                                                            <w:right w:val="none" w:sz="0" w:space="0" w:color="auto"/>
                                                                                          </w:divBdr>
                                                                                        </w:div>
                                                                                        <w:div w:id="538007080">
                                                                                          <w:marLeft w:val="0"/>
                                                                                          <w:marRight w:val="0"/>
                                                                                          <w:marTop w:val="0"/>
                                                                                          <w:marBottom w:val="0"/>
                                                                                          <w:divBdr>
                                                                                            <w:top w:val="none" w:sz="0" w:space="0" w:color="auto"/>
                                                                                            <w:left w:val="none" w:sz="0" w:space="0" w:color="auto"/>
                                                                                            <w:bottom w:val="none" w:sz="0" w:space="0" w:color="auto"/>
                                                                                            <w:right w:val="none" w:sz="0" w:space="0" w:color="auto"/>
                                                                                          </w:divBdr>
                                                                                        </w:div>
                                                                                        <w:div w:id="1567842763">
                                                                                          <w:marLeft w:val="0"/>
                                                                                          <w:marRight w:val="0"/>
                                                                                          <w:marTop w:val="0"/>
                                                                                          <w:marBottom w:val="0"/>
                                                                                          <w:divBdr>
                                                                                            <w:top w:val="none" w:sz="0" w:space="0" w:color="auto"/>
                                                                                            <w:left w:val="none" w:sz="0" w:space="0" w:color="auto"/>
                                                                                            <w:bottom w:val="none" w:sz="0" w:space="0" w:color="auto"/>
                                                                                            <w:right w:val="none" w:sz="0" w:space="0" w:color="auto"/>
                                                                                          </w:divBdr>
                                                                                        </w:div>
                                                                                        <w:div w:id="142706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ogersaccessblog.blogspot.com/2010/12/domain-function-examples-numbered-query.html"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http://4.bp.blogspot.com/_JYohVQdgpwU/TSG5ANtVuFI/AAAAAAAAAh0/T9gLrmpJRAQ/s1600/RunningSumFigure5.jpg" TargetMode="External"/><Relationship Id="rId7" Type="http://schemas.openxmlformats.org/officeDocument/2006/relationships/hyperlink" Target="http://rogersaccessblog.blogspot.com/2010/12/domain-function-example-simulate.html" TargetMode="External"/><Relationship Id="rId12" Type="http://schemas.openxmlformats.org/officeDocument/2006/relationships/hyperlink" Target="http://4.bp.blogspot.com/_JYohVQdgpwU/TSG28n9LjcI/AAAAAAAAAhk/DIs-KVIR_NY/s1600/RunningSumFigure1.jpg" TargetMode="External"/><Relationship Id="rId17" Type="http://schemas.openxmlformats.org/officeDocument/2006/relationships/hyperlink" Target="http://1.bp.blogspot.com/_JYohVQdgpwU/TSG37hWuUsI/AAAAAAAAAhs/VNnbCPVPqDg/s1600/RunningSumFigure3.jp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ogersaccessblog.blogspot.com/2010/12/domain-function-examples-numbered-query.html"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rogersaccessblog.blogspot.com/2010/12/domain-functions-demystified-criteria.html" TargetMode="External"/><Relationship Id="rId11" Type="http://schemas.openxmlformats.org/officeDocument/2006/relationships/hyperlink" Target="http://rogersaccessblog.blogspot.com/2011/02/begin-date-and-end-date-from-effective.html" TargetMode="External"/><Relationship Id="rId24" Type="http://schemas.openxmlformats.org/officeDocument/2006/relationships/fontTable" Target="fontTable.xml"/><Relationship Id="rId5" Type="http://schemas.openxmlformats.org/officeDocument/2006/relationships/hyperlink" Target="http://rogersaccessblog.blogspot.com/2010/12/domain-functions-demystified.html" TargetMode="External"/><Relationship Id="rId15" Type="http://schemas.openxmlformats.org/officeDocument/2006/relationships/image" Target="media/image2.jpeg"/><Relationship Id="rId23" Type="http://schemas.openxmlformats.org/officeDocument/2006/relationships/hyperlink" Target="http://www.rogersaccesslibrary.com/forum/topic279.html" TargetMode="External"/><Relationship Id="rId10" Type="http://schemas.openxmlformats.org/officeDocument/2006/relationships/hyperlink" Target="http://www.blogger.com/Domain%20Function%20Example:%20Rolling%20Average%20in%20Query" TargetMode="External"/><Relationship Id="rId19" Type="http://schemas.openxmlformats.org/officeDocument/2006/relationships/hyperlink" Target="http://4.bp.blogspot.com/_JYohVQdgpwU/TSG4IpZKfuI/AAAAAAAAAhw/2h1sasUUPSc/s1600/RunningSumFigure4.jpg" TargetMode="External"/><Relationship Id="rId4" Type="http://schemas.openxmlformats.org/officeDocument/2006/relationships/webSettings" Target="webSettings.xml"/><Relationship Id="rId9" Type="http://schemas.openxmlformats.org/officeDocument/2006/relationships/hyperlink" Target="http://rogersaccessblog.blogspot.com/2011/01/between-in-query.html" TargetMode="External"/><Relationship Id="rId14" Type="http://schemas.openxmlformats.org/officeDocument/2006/relationships/hyperlink" Target="http://1.bp.blogspot.com/_JYohVQdgpwU/TSG3G3OGzEI/AAAAAAAAAho/Gi0kqRf82RQ/s1600/RunningSumFigure2.jpg" TargetMode="Externa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710</Words>
  <Characters>4048</Characters>
  <Application>Microsoft Office Word</Application>
  <DocSecurity>0</DocSecurity>
  <Lines>33</Lines>
  <Paragraphs>9</Paragraphs>
  <ScaleCrop>false</ScaleCrop>
  <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Carlson</dc:creator>
  <cp:keywords/>
  <dc:description/>
  <cp:lastModifiedBy>Roger Carlson</cp:lastModifiedBy>
  <cp:revision>1</cp:revision>
  <dcterms:created xsi:type="dcterms:W3CDTF">2016-06-23T10:38:00Z</dcterms:created>
  <dcterms:modified xsi:type="dcterms:W3CDTF">2016-06-23T10:40:00Z</dcterms:modified>
</cp:coreProperties>
</file>